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2053B" w14:textId="77777777" w:rsidR="00E00696" w:rsidRPr="004A3613" w:rsidRDefault="004A3613" w:rsidP="004A3613">
      <w:pPr>
        <w:jc w:val="center"/>
        <w:rPr>
          <w:rFonts w:ascii="Century Gothic" w:hAnsi="Century Gothic"/>
          <w:sz w:val="28"/>
          <w:szCs w:val="28"/>
        </w:rPr>
      </w:pPr>
      <w:bookmarkStart w:id="0" w:name="_GoBack"/>
      <w:r w:rsidRPr="004A3613">
        <w:rPr>
          <w:rFonts w:ascii="Century Gothic" w:hAnsi="Century Gothic"/>
          <w:sz w:val="28"/>
          <w:szCs w:val="28"/>
        </w:rPr>
        <w:t xml:space="preserve">Mrs. </w:t>
      </w:r>
      <w:proofErr w:type="spellStart"/>
      <w:r w:rsidRPr="004A3613">
        <w:rPr>
          <w:rFonts w:ascii="Century Gothic" w:hAnsi="Century Gothic"/>
          <w:sz w:val="28"/>
          <w:szCs w:val="28"/>
        </w:rPr>
        <w:t>Hemler’s</w:t>
      </w:r>
      <w:proofErr w:type="spellEnd"/>
      <w:r w:rsidRPr="004A3613">
        <w:rPr>
          <w:rFonts w:ascii="Century Gothic" w:hAnsi="Century Gothic"/>
          <w:sz w:val="28"/>
          <w:szCs w:val="28"/>
        </w:rPr>
        <w:t xml:space="preserve"> 6</w:t>
      </w:r>
      <w:r w:rsidRPr="004A3613">
        <w:rPr>
          <w:rFonts w:ascii="Century Gothic" w:hAnsi="Century Gothic"/>
          <w:sz w:val="28"/>
          <w:szCs w:val="28"/>
          <w:vertAlign w:val="superscript"/>
        </w:rPr>
        <w:t>th</w:t>
      </w:r>
      <w:r w:rsidRPr="004A3613">
        <w:rPr>
          <w:rFonts w:ascii="Century Gothic" w:hAnsi="Century Gothic"/>
          <w:sz w:val="28"/>
          <w:szCs w:val="28"/>
        </w:rPr>
        <w:t xml:space="preserve"> Grade Class</w:t>
      </w:r>
    </w:p>
    <w:bookmarkEnd w:id="0"/>
    <w:p w14:paraId="738F65F2" w14:textId="77777777" w:rsidR="004A3613" w:rsidRDefault="004A3613" w:rsidP="004A3613">
      <w:pPr>
        <w:jc w:val="center"/>
        <w:rPr>
          <w:rFonts w:ascii="Century Gothic" w:hAnsi="Century Gothic"/>
          <w:sz w:val="28"/>
          <w:szCs w:val="28"/>
        </w:rPr>
      </w:pPr>
      <w:r w:rsidRPr="004A3613">
        <w:rPr>
          <w:rFonts w:ascii="Century Gothic" w:hAnsi="Century Gothic"/>
          <w:sz w:val="28"/>
          <w:szCs w:val="28"/>
        </w:rPr>
        <w:t>Supply List</w:t>
      </w:r>
    </w:p>
    <w:p w14:paraId="5F46F9FC" w14:textId="77777777" w:rsidR="004A3613" w:rsidRDefault="004A3613" w:rsidP="004A3613">
      <w:pPr>
        <w:jc w:val="center"/>
        <w:rPr>
          <w:rFonts w:ascii="Century Gothic" w:hAnsi="Century Gothic"/>
          <w:sz w:val="28"/>
          <w:szCs w:val="28"/>
        </w:rPr>
      </w:pPr>
    </w:p>
    <w:p w14:paraId="40F1292A" w14:textId="77777777" w:rsidR="004A3613" w:rsidRPr="004A3613" w:rsidRDefault="004A3613" w:rsidP="004A3613">
      <w:pPr>
        <w:rPr>
          <w:rFonts w:ascii="Century Gothic" w:hAnsi="Century Gothic"/>
          <w:sz w:val="28"/>
          <w:szCs w:val="28"/>
        </w:rPr>
      </w:pPr>
      <w:r>
        <w:rPr>
          <w:rFonts w:ascii="Century Gothic" w:hAnsi="Century Gothic"/>
          <w:sz w:val="28"/>
          <w:szCs w:val="28"/>
        </w:rPr>
        <w:t>Many of these items are on sale in the beginning of the school year. If possible, purchase extra now and keep at home.  When your student needs fresh supplies in January, you will be ready! Thanks!</w:t>
      </w:r>
    </w:p>
    <w:p w14:paraId="7EC50A51" w14:textId="77777777" w:rsidR="004A3613" w:rsidRDefault="004A3613" w:rsidP="004A3613">
      <w:pPr>
        <w:jc w:val="center"/>
        <w:rPr>
          <w:rFonts w:ascii="Century Gothic" w:hAnsi="Century Gothic"/>
        </w:rPr>
      </w:pPr>
    </w:p>
    <w:p w14:paraId="6829D25D" w14:textId="77777777" w:rsidR="004A3613" w:rsidRDefault="004A3613" w:rsidP="004A3613">
      <w:pPr>
        <w:jc w:val="center"/>
        <w:rPr>
          <w:rFonts w:ascii="Century Gothic" w:hAnsi="Century Gothic"/>
        </w:rPr>
      </w:pPr>
    </w:p>
    <w:p w14:paraId="27782D40" w14:textId="77777777" w:rsidR="004A3613" w:rsidRDefault="004A3613" w:rsidP="004A3613">
      <w:pPr>
        <w:rPr>
          <w:rFonts w:ascii="Century Gothic" w:hAnsi="Century Gothic"/>
          <w:sz w:val="28"/>
          <w:szCs w:val="28"/>
        </w:rPr>
      </w:pPr>
      <w:r>
        <w:rPr>
          <w:rFonts w:ascii="Century Gothic" w:hAnsi="Century Gothic"/>
          <w:sz w:val="28"/>
          <w:szCs w:val="28"/>
        </w:rPr>
        <w:t>These supplies are for your personal use:</w:t>
      </w:r>
    </w:p>
    <w:p w14:paraId="486CC691" w14:textId="77777777" w:rsidR="004A3613" w:rsidRDefault="004A3613" w:rsidP="004A3613">
      <w:pPr>
        <w:rPr>
          <w:rFonts w:ascii="Century Gothic" w:hAnsi="Century Gothic"/>
          <w:sz w:val="28"/>
          <w:szCs w:val="28"/>
        </w:rPr>
      </w:pPr>
    </w:p>
    <w:p w14:paraId="100A8C1C" w14:textId="77777777" w:rsidR="004A3613" w:rsidRDefault="004A3613" w:rsidP="004A3613">
      <w:pPr>
        <w:pStyle w:val="ListParagraph"/>
        <w:numPr>
          <w:ilvl w:val="0"/>
          <w:numId w:val="1"/>
        </w:numPr>
        <w:rPr>
          <w:rFonts w:ascii="Century Gothic" w:hAnsi="Century Gothic"/>
          <w:sz w:val="28"/>
          <w:szCs w:val="28"/>
        </w:rPr>
      </w:pPr>
      <w:r>
        <w:rPr>
          <w:rFonts w:ascii="Century Gothic" w:hAnsi="Century Gothic"/>
          <w:sz w:val="28"/>
          <w:szCs w:val="28"/>
        </w:rPr>
        <w:t>5 two-pocket, duo-tang folders, multiple colors</w:t>
      </w:r>
    </w:p>
    <w:p w14:paraId="7FADC311" w14:textId="77777777" w:rsidR="004A3613" w:rsidRDefault="004A3613" w:rsidP="004A3613">
      <w:pPr>
        <w:pStyle w:val="ListParagraph"/>
        <w:numPr>
          <w:ilvl w:val="0"/>
          <w:numId w:val="1"/>
        </w:numPr>
        <w:rPr>
          <w:rFonts w:ascii="Century Gothic" w:hAnsi="Century Gothic"/>
          <w:sz w:val="28"/>
          <w:szCs w:val="28"/>
        </w:rPr>
      </w:pPr>
      <w:r>
        <w:rPr>
          <w:rFonts w:ascii="Century Gothic" w:hAnsi="Century Gothic"/>
          <w:sz w:val="28"/>
          <w:szCs w:val="28"/>
        </w:rPr>
        <w:t>2 1-subject notebooks, wide-ruled</w:t>
      </w:r>
    </w:p>
    <w:p w14:paraId="48216C85" w14:textId="77777777" w:rsidR="004A3613" w:rsidRDefault="009370BE" w:rsidP="004A3613">
      <w:pPr>
        <w:pStyle w:val="ListParagraph"/>
        <w:numPr>
          <w:ilvl w:val="1"/>
          <w:numId w:val="1"/>
        </w:numPr>
        <w:rPr>
          <w:rFonts w:ascii="Century Gothic" w:hAnsi="Century Gothic"/>
          <w:sz w:val="28"/>
          <w:szCs w:val="28"/>
        </w:rPr>
      </w:pPr>
      <w:r w:rsidRPr="009370BE">
        <w:rPr>
          <w:rFonts w:ascii="Century Gothic" w:hAnsi="Century Gothic"/>
          <w:b/>
          <w:sz w:val="28"/>
          <w:szCs w:val="28"/>
        </w:rPr>
        <w:t>Or,</w:t>
      </w:r>
      <w:r>
        <w:rPr>
          <w:rFonts w:ascii="Century Gothic" w:hAnsi="Century Gothic"/>
          <w:sz w:val="28"/>
          <w:szCs w:val="28"/>
        </w:rPr>
        <w:t xml:space="preserve"> 1 2-</w:t>
      </w:r>
      <w:r w:rsidR="004A3613">
        <w:rPr>
          <w:rFonts w:ascii="Century Gothic" w:hAnsi="Century Gothic"/>
          <w:sz w:val="28"/>
          <w:szCs w:val="28"/>
        </w:rPr>
        <w:t>inch binder with 5 divider tabs and filler notebook paper</w:t>
      </w:r>
    </w:p>
    <w:p w14:paraId="454D0235" w14:textId="37902C11" w:rsidR="004A3613" w:rsidRDefault="00FE7AD4" w:rsidP="004A3613">
      <w:pPr>
        <w:pStyle w:val="ListParagraph"/>
        <w:numPr>
          <w:ilvl w:val="0"/>
          <w:numId w:val="1"/>
        </w:numPr>
        <w:rPr>
          <w:rFonts w:ascii="Century Gothic" w:hAnsi="Century Gothic"/>
          <w:sz w:val="28"/>
          <w:szCs w:val="28"/>
        </w:rPr>
      </w:pPr>
      <w:r>
        <w:rPr>
          <w:rFonts w:ascii="Century Gothic" w:hAnsi="Century Gothic"/>
          <w:sz w:val="28"/>
          <w:szCs w:val="28"/>
        </w:rPr>
        <w:t xml:space="preserve">1 </w:t>
      </w:r>
      <w:r w:rsidR="004A3613">
        <w:rPr>
          <w:rFonts w:ascii="Century Gothic" w:hAnsi="Century Gothic"/>
          <w:sz w:val="28"/>
          <w:szCs w:val="28"/>
        </w:rPr>
        <w:t>scissors</w:t>
      </w:r>
    </w:p>
    <w:p w14:paraId="365A8791" w14:textId="3A59F8B8" w:rsidR="004A3613" w:rsidRDefault="00FE7AD4" w:rsidP="004A3613">
      <w:pPr>
        <w:pStyle w:val="ListParagraph"/>
        <w:numPr>
          <w:ilvl w:val="0"/>
          <w:numId w:val="1"/>
        </w:numPr>
        <w:rPr>
          <w:rFonts w:ascii="Century Gothic" w:hAnsi="Century Gothic"/>
          <w:sz w:val="28"/>
          <w:szCs w:val="28"/>
        </w:rPr>
      </w:pPr>
      <w:r>
        <w:rPr>
          <w:rFonts w:ascii="Century Gothic" w:hAnsi="Century Gothic"/>
          <w:sz w:val="28"/>
          <w:szCs w:val="28"/>
        </w:rPr>
        <w:t xml:space="preserve">1 </w:t>
      </w:r>
      <w:r w:rsidR="004A3613">
        <w:rPr>
          <w:rFonts w:ascii="Century Gothic" w:hAnsi="Century Gothic"/>
          <w:sz w:val="28"/>
          <w:szCs w:val="28"/>
        </w:rPr>
        <w:t>box of crayons (24 pack)</w:t>
      </w:r>
    </w:p>
    <w:p w14:paraId="4A0F971F" w14:textId="41659595" w:rsidR="004A3613" w:rsidRDefault="00FE7AD4" w:rsidP="004A3613">
      <w:pPr>
        <w:pStyle w:val="ListParagraph"/>
        <w:numPr>
          <w:ilvl w:val="0"/>
          <w:numId w:val="1"/>
        </w:numPr>
        <w:rPr>
          <w:rFonts w:ascii="Century Gothic" w:hAnsi="Century Gothic"/>
          <w:sz w:val="28"/>
          <w:szCs w:val="28"/>
        </w:rPr>
      </w:pPr>
      <w:r>
        <w:rPr>
          <w:rFonts w:ascii="Century Gothic" w:hAnsi="Century Gothic"/>
          <w:sz w:val="28"/>
          <w:szCs w:val="28"/>
        </w:rPr>
        <w:t xml:space="preserve">1 </w:t>
      </w:r>
      <w:r w:rsidR="004A3613">
        <w:rPr>
          <w:rFonts w:ascii="Century Gothic" w:hAnsi="Century Gothic"/>
          <w:sz w:val="28"/>
          <w:szCs w:val="28"/>
        </w:rPr>
        <w:t>box of markers</w:t>
      </w:r>
    </w:p>
    <w:p w14:paraId="53256B1C" w14:textId="29286D8F" w:rsidR="004A3613" w:rsidRDefault="00FE7AD4" w:rsidP="004A3613">
      <w:pPr>
        <w:pStyle w:val="ListParagraph"/>
        <w:numPr>
          <w:ilvl w:val="0"/>
          <w:numId w:val="1"/>
        </w:numPr>
        <w:rPr>
          <w:rFonts w:ascii="Century Gothic" w:hAnsi="Century Gothic"/>
          <w:sz w:val="28"/>
          <w:szCs w:val="28"/>
        </w:rPr>
      </w:pPr>
      <w:r>
        <w:rPr>
          <w:rFonts w:ascii="Century Gothic" w:hAnsi="Century Gothic"/>
          <w:sz w:val="28"/>
          <w:szCs w:val="28"/>
        </w:rPr>
        <w:t xml:space="preserve">1 </w:t>
      </w:r>
      <w:r w:rsidR="004A3613">
        <w:rPr>
          <w:rFonts w:ascii="Century Gothic" w:hAnsi="Century Gothic"/>
          <w:sz w:val="28"/>
          <w:szCs w:val="28"/>
        </w:rPr>
        <w:t>colored pencils (optional)</w:t>
      </w:r>
    </w:p>
    <w:p w14:paraId="5D8AEBC2" w14:textId="77777777" w:rsidR="004A3613" w:rsidRDefault="004A3613" w:rsidP="004A3613">
      <w:pPr>
        <w:pStyle w:val="ListParagraph"/>
        <w:numPr>
          <w:ilvl w:val="0"/>
          <w:numId w:val="1"/>
        </w:numPr>
        <w:rPr>
          <w:rFonts w:ascii="Century Gothic" w:hAnsi="Century Gothic"/>
          <w:sz w:val="28"/>
          <w:szCs w:val="28"/>
        </w:rPr>
      </w:pPr>
      <w:r>
        <w:rPr>
          <w:rFonts w:ascii="Century Gothic" w:hAnsi="Century Gothic"/>
          <w:sz w:val="28"/>
          <w:szCs w:val="28"/>
        </w:rPr>
        <w:t>2 yellow highlighters</w:t>
      </w:r>
    </w:p>
    <w:p w14:paraId="35836278" w14:textId="77777777" w:rsidR="004A3613" w:rsidRDefault="004A3613" w:rsidP="004A3613">
      <w:pPr>
        <w:pStyle w:val="ListParagraph"/>
        <w:numPr>
          <w:ilvl w:val="0"/>
          <w:numId w:val="1"/>
        </w:numPr>
        <w:rPr>
          <w:rFonts w:ascii="Century Gothic" w:hAnsi="Century Gothic"/>
          <w:sz w:val="28"/>
          <w:szCs w:val="28"/>
        </w:rPr>
      </w:pPr>
      <w:r>
        <w:rPr>
          <w:rFonts w:ascii="Century Gothic" w:hAnsi="Century Gothic"/>
          <w:sz w:val="28"/>
          <w:szCs w:val="28"/>
        </w:rPr>
        <w:t>4 blue or black pens</w:t>
      </w:r>
    </w:p>
    <w:p w14:paraId="0C656C24" w14:textId="77777777" w:rsidR="004A3613" w:rsidRDefault="004A3613" w:rsidP="004A3613">
      <w:pPr>
        <w:pStyle w:val="ListParagraph"/>
        <w:numPr>
          <w:ilvl w:val="0"/>
          <w:numId w:val="1"/>
        </w:numPr>
        <w:rPr>
          <w:rFonts w:ascii="Century Gothic" w:hAnsi="Century Gothic"/>
          <w:sz w:val="28"/>
          <w:szCs w:val="28"/>
        </w:rPr>
      </w:pPr>
      <w:r>
        <w:rPr>
          <w:rFonts w:ascii="Century Gothic" w:hAnsi="Century Gothic"/>
          <w:sz w:val="28"/>
          <w:szCs w:val="28"/>
        </w:rPr>
        <w:t>1 large glue stick</w:t>
      </w:r>
    </w:p>
    <w:p w14:paraId="29F24CB0" w14:textId="77777777" w:rsidR="004A3613" w:rsidRDefault="004A3613" w:rsidP="004A3613">
      <w:pPr>
        <w:pStyle w:val="ListParagraph"/>
        <w:numPr>
          <w:ilvl w:val="0"/>
          <w:numId w:val="1"/>
        </w:numPr>
        <w:rPr>
          <w:rFonts w:ascii="Century Gothic" w:hAnsi="Century Gothic"/>
          <w:sz w:val="28"/>
          <w:szCs w:val="28"/>
        </w:rPr>
      </w:pPr>
      <w:r>
        <w:rPr>
          <w:rFonts w:ascii="Century Gothic" w:hAnsi="Century Gothic"/>
          <w:sz w:val="28"/>
          <w:szCs w:val="28"/>
        </w:rPr>
        <w:t>1 box of pencils</w:t>
      </w:r>
    </w:p>
    <w:p w14:paraId="4F74CAD6" w14:textId="77777777" w:rsidR="004A3613" w:rsidRDefault="004A3613" w:rsidP="004A3613">
      <w:pPr>
        <w:pStyle w:val="ListParagraph"/>
        <w:numPr>
          <w:ilvl w:val="0"/>
          <w:numId w:val="1"/>
        </w:numPr>
        <w:rPr>
          <w:rFonts w:ascii="Century Gothic" w:hAnsi="Century Gothic"/>
          <w:sz w:val="28"/>
          <w:szCs w:val="28"/>
        </w:rPr>
      </w:pPr>
      <w:r>
        <w:rPr>
          <w:rFonts w:ascii="Century Gothic" w:hAnsi="Century Gothic"/>
          <w:sz w:val="28"/>
          <w:szCs w:val="28"/>
        </w:rPr>
        <w:t>1 small pencil sharpener (no battery operated sharpeners)</w:t>
      </w:r>
    </w:p>
    <w:p w14:paraId="4E9657D9" w14:textId="77777777" w:rsidR="004A3613" w:rsidRDefault="004A3613" w:rsidP="004A3613">
      <w:pPr>
        <w:pStyle w:val="ListParagraph"/>
        <w:numPr>
          <w:ilvl w:val="0"/>
          <w:numId w:val="1"/>
        </w:numPr>
        <w:rPr>
          <w:rFonts w:ascii="Century Gothic" w:hAnsi="Century Gothic"/>
          <w:sz w:val="28"/>
          <w:szCs w:val="28"/>
        </w:rPr>
      </w:pPr>
      <w:r>
        <w:rPr>
          <w:rFonts w:ascii="Century Gothic" w:hAnsi="Century Gothic"/>
          <w:sz w:val="28"/>
          <w:szCs w:val="28"/>
        </w:rPr>
        <w:t>1 large pink eraser</w:t>
      </w:r>
    </w:p>
    <w:p w14:paraId="78B4ED14" w14:textId="77777777" w:rsidR="004A3613" w:rsidRDefault="004A3613" w:rsidP="004A3613">
      <w:pPr>
        <w:pStyle w:val="ListParagraph"/>
        <w:numPr>
          <w:ilvl w:val="0"/>
          <w:numId w:val="1"/>
        </w:numPr>
        <w:rPr>
          <w:rFonts w:ascii="Century Gothic" w:hAnsi="Century Gothic"/>
          <w:sz w:val="28"/>
          <w:szCs w:val="28"/>
        </w:rPr>
      </w:pPr>
      <w:r>
        <w:rPr>
          <w:rFonts w:ascii="Century Gothic" w:hAnsi="Century Gothic"/>
          <w:sz w:val="28"/>
          <w:szCs w:val="28"/>
        </w:rPr>
        <w:t>supply box</w:t>
      </w:r>
    </w:p>
    <w:p w14:paraId="4FF822E2" w14:textId="77777777" w:rsidR="004A3613" w:rsidRDefault="004A3613" w:rsidP="004A3613">
      <w:pPr>
        <w:rPr>
          <w:rFonts w:ascii="Century Gothic" w:hAnsi="Century Gothic"/>
          <w:sz w:val="28"/>
          <w:szCs w:val="28"/>
        </w:rPr>
      </w:pPr>
    </w:p>
    <w:p w14:paraId="70960816" w14:textId="0AD7ECA5" w:rsidR="001A1FB4" w:rsidRDefault="001A1FB4" w:rsidP="004A3613">
      <w:pPr>
        <w:rPr>
          <w:rFonts w:ascii="Century Gothic" w:hAnsi="Century Gothic"/>
          <w:sz w:val="28"/>
          <w:szCs w:val="28"/>
        </w:rPr>
      </w:pPr>
    </w:p>
    <w:p w14:paraId="1836D6B7" w14:textId="77777777" w:rsidR="001A1FB4" w:rsidRDefault="001A1FB4" w:rsidP="004A3613">
      <w:pPr>
        <w:rPr>
          <w:rFonts w:ascii="Century Gothic" w:hAnsi="Century Gothic"/>
          <w:sz w:val="28"/>
          <w:szCs w:val="28"/>
        </w:rPr>
      </w:pPr>
    </w:p>
    <w:p w14:paraId="7D5F1370" w14:textId="77777777" w:rsidR="004A3613" w:rsidRDefault="004A3613" w:rsidP="004A3613">
      <w:pPr>
        <w:rPr>
          <w:rFonts w:ascii="Century Gothic" w:hAnsi="Century Gothic"/>
          <w:sz w:val="28"/>
          <w:szCs w:val="28"/>
        </w:rPr>
      </w:pPr>
      <w:r w:rsidRPr="004A3613">
        <w:rPr>
          <w:rFonts w:ascii="Century Gothic" w:hAnsi="Century Gothic"/>
          <w:sz w:val="28"/>
          <w:szCs w:val="28"/>
        </w:rPr>
        <w:t>These supplies are shared with the class:</w:t>
      </w:r>
    </w:p>
    <w:p w14:paraId="7162012F" w14:textId="77777777" w:rsidR="001A1FB4" w:rsidRDefault="001A1FB4" w:rsidP="004A3613">
      <w:pPr>
        <w:rPr>
          <w:rFonts w:ascii="Century Gothic" w:hAnsi="Century Gothic"/>
          <w:sz w:val="28"/>
          <w:szCs w:val="28"/>
        </w:rPr>
      </w:pPr>
    </w:p>
    <w:p w14:paraId="437999A3" w14:textId="77777777" w:rsidR="004A3613" w:rsidRDefault="004A3613" w:rsidP="004A3613">
      <w:pPr>
        <w:pStyle w:val="ListParagraph"/>
        <w:numPr>
          <w:ilvl w:val="0"/>
          <w:numId w:val="2"/>
        </w:numPr>
        <w:rPr>
          <w:rFonts w:ascii="Century Gothic" w:hAnsi="Century Gothic"/>
          <w:sz w:val="28"/>
          <w:szCs w:val="28"/>
        </w:rPr>
      </w:pPr>
      <w:r>
        <w:rPr>
          <w:rFonts w:ascii="Century Gothic" w:hAnsi="Century Gothic"/>
          <w:sz w:val="28"/>
          <w:szCs w:val="28"/>
        </w:rPr>
        <w:t>1 container of Antibacterial Wipes</w:t>
      </w:r>
    </w:p>
    <w:p w14:paraId="2B07D610" w14:textId="77777777" w:rsidR="004A3613" w:rsidRDefault="004A3613" w:rsidP="004A3613">
      <w:pPr>
        <w:pStyle w:val="ListParagraph"/>
        <w:numPr>
          <w:ilvl w:val="0"/>
          <w:numId w:val="2"/>
        </w:numPr>
        <w:rPr>
          <w:rFonts w:ascii="Century Gothic" w:hAnsi="Century Gothic"/>
          <w:sz w:val="28"/>
          <w:szCs w:val="28"/>
        </w:rPr>
      </w:pPr>
      <w:r>
        <w:rPr>
          <w:rFonts w:ascii="Century Gothic" w:hAnsi="Century Gothic"/>
          <w:sz w:val="28"/>
          <w:szCs w:val="28"/>
        </w:rPr>
        <w:t>1 large box of tissue</w:t>
      </w:r>
    </w:p>
    <w:p w14:paraId="66ABE11A" w14:textId="77777777" w:rsidR="004A3613" w:rsidRDefault="004A3613" w:rsidP="004A3613">
      <w:pPr>
        <w:pStyle w:val="ListParagraph"/>
        <w:numPr>
          <w:ilvl w:val="0"/>
          <w:numId w:val="2"/>
        </w:numPr>
        <w:rPr>
          <w:rFonts w:ascii="Century Gothic" w:hAnsi="Century Gothic"/>
          <w:sz w:val="28"/>
          <w:szCs w:val="28"/>
        </w:rPr>
      </w:pPr>
      <w:r>
        <w:rPr>
          <w:rFonts w:ascii="Century Gothic" w:hAnsi="Century Gothic"/>
          <w:sz w:val="28"/>
          <w:szCs w:val="28"/>
        </w:rPr>
        <w:t>1 or 2 Brown paper grocery bags (used as textbook covers)</w:t>
      </w:r>
    </w:p>
    <w:p w14:paraId="6AE7929C" w14:textId="77777777" w:rsidR="004A3613" w:rsidRDefault="004A3613" w:rsidP="004A3613">
      <w:pPr>
        <w:pStyle w:val="ListParagraph"/>
        <w:numPr>
          <w:ilvl w:val="0"/>
          <w:numId w:val="2"/>
        </w:numPr>
        <w:rPr>
          <w:rFonts w:ascii="Century Gothic" w:hAnsi="Century Gothic"/>
          <w:sz w:val="28"/>
          <w:szCs w:val="28"/>
        </w:rPr>
      </w:pPr>
      <w:r>
        <w:rPr>
          <w:rFonts w:ascii="Century Gothic" w:hAnsi="Century Gothic"/>
          <w:sz w:val="28"/>
          <w:szCs w:val="28"/>
        </w:rPr>
        <w:t>1 container of hand sanitizer</w:t>
      </w:r>
    </w:p>
    <w:p w14:paraId="50F067A7" w14:textId="77777777" w:rsidR="004A3613" w:rsidRPr="004A3613" w:rsidRDefault="004A3613" w:rsidP="004A3613">
      <w:pPr>
        <w:pStyle w:val="ListParagraph"/>
        <w:numPr>
          <w:ilvl w:val="0"/>
          <w:numId w:val="2"/>
        </w:numPr>
        <w:rPr>
          <w:rFonts w:ascii="Century Gothic" w:hAnsi="Century Gothic"/>
          <w:sz w:val="28"/>
          <w:szCs w:val="28"/>
        </w:rPr>
      </w:pPr>
      <w:r>
        <w:rPr>
          <w:rFonts w:ascii="Century Gothic" w:hAnsi="Century Gothic"/>
          <w:sz w:val="28"/>
          <w:szCs w:val="28"/>
        </w:rPr>
        <w:t>1 package of sticky notes (medium square size)</w:t>
      </w:r>
    </w:p>
    <w:p w14:paraId="31C54A9C" w14:textId="77777777" w:rsidR="004A3613" w:rsidRDefault="004A3613" w:rsidP="004A3613">
      <w:pPr>
        <w:rPr>
          <w:rFonts w:ascii="Century Gothic" w:hAnsi="Century Gothic"/>
          <w:sz w:val="28"/>
          <w:szCs w:val="28"/>
        </w:rPr>
      </w:pPr>
    </w:p>
    <w:p w14:paraId="78CC0D72" w14:textId="77777777" w:rsidR="004A3613" w:rsidRPr="004A3613" w:rsidRDefault="004A3613" w:rsidP="004A3613">
      <w:pPr>
        <w:rPr>
          <w:rFonts w:ascii="Century Gothic" w:hAnsi="Century Gothic"/>
          <w:sz w:val="28"/>
          <w:szCs w:val="28"/>
        </w:rPr>
      </w:pPr>
    </w:p>
    <w:sectPr w:rsidR="004A3613" w:rsidRPr="004A3613" w:rsidSect="00E7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34528"/>
    <w:multiLevelType w:val="hybridMultilevel"/>
    <w:tmpl w:val="9562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B526E"/>
    <w:multiLevelType w:val="hybridMultilevel"/>
    <w:tmpl w:val="3D9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13"/>
    <w:rsid w:val="001A1FB4"/>
    <w:rsid w:val="004A3613"/>
    <w:rsid w:val="009370BE"/>
    <w:rsid w:val="00AD3E2B"/>
    <w:rsid w:val="00B75325"/>
    <w:rsid w:val="00CA7CF3"/>
    <w:rsid w:val="00CB606F"/>
    <w:rsid w:val="00E72C1B"/>
    <w:rsid w:val="00EB1C0B"/>
    <w:rsid w:val="00FE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C167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Hemler</dc:creator>
  <cp:keywords/>
  <dc:description/>
  <cp:lastModifiedBy>Dan Hemler</cp:lastModifiedBy>
  <cp:revision>2</cp:revision>
  <dcterms:created xsi:type="dcterms:W3CDTF">2015-09-09T21:53:00Z</dcterms:created>
  <dcterms:modified xsi:type="dcterms:W3CDTF">2015-09-09T21:53:00Z</dcterms:modified>
</cp:coreProperties>
</file>